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D9" w:rsidRPr="00394C44" w:rsidRDefault="001364D9" w:rsidP="001364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94C44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</w:t>
      </w:r>
      <w:r w:rsidRPr="00394C44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>Жалпы және этникалық психология</w:t>
      </w:r>
      <w:r w:rsidRPr="00394C44">
        <w:rPr>
          <w:rFonts w:ascii="Times New Roman" w:hAnsi="Times New Roman" w:cs="Times New Roman"/>
          <w:b/>
          <w:sz w:val="28"/>
          <w:szCs w:val="28"/>
        </w:rPr>
        <w:t xml:space="preserve"> кафедра</w:t>
      </w: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789"/>
        <w:gridCol w:w="4961"/>
      </w:tblGrid>
      <w:tr w:rsidR="001364D9" w:rsidRPr="001364D9" w:rsidTr="00EE7492">
        <w:tc>
          <w:tcPr>
            <w:tcW w:w="4788" w:type="dxa"/>
          </w:tcPr>
          <w:p w:rsidR="001364D9" w:rsidRPr="00394C44" w:rsidRDefault="001364D9" w:rsidP="00EE749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4C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1364D9" w:rsidRPr="00394C44" w:rsidRDefault="001364D9" w:rsidP="00EE749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64D9" w:rsidRPr="00394C44" w:rsidRDefault="001364D9" w:rsidP="00EE74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 деканы</w:t>
            </w:r>
          </w:p>
          <w:p w:rsidR="001364D9" w:rsidRPr="00394C44" w:rsidRDefault="001364D9" w:rsidP="00EE7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C4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Масалимова А.Р.</w:t>
            </w:r>
          </w:p>
          <w:p w:rsidR="001364D9" w:rsidRPr="00394C44" w:rsidRDefault="001364D9" w:rsidP="00EE7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C44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  <w:proofErr w:type="spellEnd"/>
            <w:r w:rsidRPr="00394C4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4C44">
              <w:rPr>
                <w:rFonts w:ascii="Times New Roman" w:hAnsi="Times New Roman" w:cs="Times New Roman"/>
                <w:sz w:val="28"/>
                <w:szCs w:val="28"/>
              </w:rPr>
              <w:t xml:space="preserve"> «2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4C44">
              <w:rPr>
                <w:rFonts w:ascii="Times New Roman" w:hAnsi="Times New Roman" w:cs="Times New Roman"/>
                <w:sz w:val="28"/>
                <w:szCs w:val="28"/>
              </w:rPr>
              <w:t>» 0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94C44">
              <w:rPr>
                <w:rFonts w:ascii="Times New Roman" w:hAnsi="Times New Roman" w:cs="Times New Roman"/>
                <w:sz w:val="28"/>
                <w:szCs w:val="28"/>
              </w:rPr>
              <w:t>.2014 ж.</w:t>
            </w:r>
          </w:p>
          <w:p w:rsidR="001364D9" w:rsidRPr="00394C44" w:rsidRDefault="001364D9" w:rsidP="00EE749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9" w:rsidRPr="00394C44" w:rsidRDefault="001364D9" w:rsidP="00EE7492">
            <w:pPr>
              <w:pStyle w:val="7"/>
              <w:ind w:firstLine="35"/>
              <w:jc w:val="left"/>
              <w:rPr>
                <w:b w:val="0"/>
                <w:szCs w:val="28"/>
              </w:rPr>
            </w:pPr>
            <w:r w:rsidRPr="00394C44">
              <w:rPr>
                <w:b w:val="0"/>
                <w:szCs w:val="28"/>
              </w:rPr>
              <w:t>.</w:t>
            </w:r>
          </w:p>
          <w:p w:rsidR="001364D9" w:rsidRPr="00394C44" w:rsidRDefault="001364D9" w:rsidP="00EE749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D9" w:rsidRPr="00394C44" w:rsidRDefault="001364D9" w:rsidP="00EE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</w:tcPr>
          <w:p w:rsidR="001364D9" w:rsidRPr="00394C44" w:rsidRDefault="001364D9" w:rsidP="00EE7492">
            <w:pPr>
              <w:pStyle w:val="1"/>
              <w:jc w:val="left"/>
              <w:rPr>
                <w:szCs w:val="28"/>
                <w:lang w:val="kk-KZ"/>
              </w:rPr>
            </w:pPr>
            <w:r w:rsidRPr="00394C44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1364D9" w:rsidRPr="00394C44" w:rsidRDefault="001364D9" w:rsidP="00EE7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  № 6 «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27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0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</w:t>
            </w: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2014 ж.</w:t>
            </w:r>
          </w:p>
          <w:p w:rsidR="001364D9" w:rsidRPr="00394C44" w:rsidRDefault="001364D9" w:rsidP="00EE7492">
            <w:pPr>
              <w:pStyle w:val="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394C44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1364D9" w:rsidRPr="00394C44" w:rsidRDefault="001364D9" w:rsidP="00EE7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C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 Ахмед-Заки Д.Ж</w:t>
            </w:r>
          </w:p>
          <w:p w:rsidR="001364D9" w:rsidRPr="00394C44" w:rsidRDefault="001364D9" w:rsidP="00E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364D9" w:rsidRPr="001364D9" w:rsidTr="00EE7492">
        <w:tc>
          <w:tcPr>
            <w:tcW w:w="4788" w:type="dxa"/>
          </w:tcPr>
          <w:p w:rsidR="001364D9" w:rsidRPr="00394C44" w:rsidRDefault="001364D9" w:rsidP="00EE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59" w:type="dxa"/>
          </w:tcPr>
          <w:p w:rsidR="001364D9" w:rsidRPr="00394C44" w:rsidRDefault="001364D9" w:rsidP="00EE7492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</w:p>
        </w:tc>
      </w:tr>
    </w:tbl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394C44" w:rsidRDefault="001364D9" w:rsidP="001364D9">
      <w:pPr>
        <w:pStyle w:val="1"/>
        <w:ind w:left="1416" w:hanging="876"/>
        <w:jc w:val="both"/>
        <w:rPr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pStyle w:val="1"/>
        <w:rPr>
          <w:szCs w:val="28"/>
          <w:lang w:val="kk-KZ"/>
        </w:rPr>
      </w:pPr>
      <w:r w:rsidRPr="00394C44">
        <w:rPr>
          <w:szCs w:val="28"/>
          <w:lang w:val="kk-KZ"/>
        </w:rPr>
        <w:t>ПӘННІҢ ОҚУ-ӘДІСТЕМЕЛІК КЕШЕНІ</w:t>
      </w:r>
    </w:p>
    <w:p w:rsidR="001364D9" w:rsidRPr="00394C44" w:rsidRDefault="001364D9" w:rsidP="001364D9">
      <w:pPr>
        <w:pStyle w:val="3"/>
        <w:rPr>
          <w:sz w:val="28"/>
          <w:szCs w:val="28"/>
          <w:u w:val="none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және спорт психологиясы</w:t>
      </w:r>
    </w:p>
    <w:p w:rsidR="001364D9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1364D9" w:rsidRDefault="001364D9" w:rsidP="001364D9">
      <w:pPr>
        <w:pStyle w:val="3"/>
        <w:jc w:val="left"/>
        <w:rPr>
          <w:sz w:val="28"/>
          <w:szCs w:val="28"/>
          <w:u w:val="none"/>
          <w:lang w:val="kk-KZ"/>
        </w:rPr>
      </w:pPr>
      <w:r w:rsidRPr="00394C44">
        <w:rPr>
          <w:b/>
          <w:sz w:val="28"/>
          <w:szCs w:val="28"/>
          <w:lang w:val="kk-KZ"/>
        </w:rPr>
        <w:t xml:space="preserve">Мамандық:  </w:t>
      </w:r>
      <w:r>
        <w:rPr>
          <w:b/>
          <w:sz w:val="28"/>
          <w:szCs w:val="28"/>
          <w:lang w:val="kk-KZ"/>
        </w:rPr>
        <w:t>5В0108</w:t>
      </w:r>
      <w:r w:rsidRPr="00394C44">
        <w:rPr>
          <w:b/>
          <w:sz w:val="28"/>
          <w:szCs w:val="28"/>
          <w:lang w:val="kk-KZ"/>
        </w:rPr>
        <w:t xml:space="preserve">00 –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Дене шынықтыру және спорт психологиясы</w:t>
      </w:r>
    </w:p>
    <w:p w:rsidR="001364D9" w:rsidRPr="00394C44" w:rsidRDefault="001364D9" w:rsidP="001364D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364D9" w:rsidRPr="00394C44" w:rsidRDefault="001364D9" w:rsidP="0013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түрі: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 </w:t>
      </w:r>
      <w:r w:rsidRPr="00394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курс, күндізгі</w:t>
      </w:r>
    </w:p>
    <w:p w:rsidR="001364D9" w:rsidRPr="00394C44" w:rsidRDefault="001364D9" w:rsidP="00136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</w:p>
    <w:p w:rsidR="001364D9" w:rsidRPr="00394C44" w:rsidRDefault="001364D9" w:rsidP="001364D9">
      <w:pPr>
        <w:pStyle w:val="a7"/>
        <w:ind w:firstLine="469"/>
        <w:jc w:val="center"/>
        <w:rPr>
          <w:b/>
          <w:szCs w:val="28"/>
          <w:lang w:val="kk-KZ"/>
        </w:rPr>
      </w:pPr>
      <w:r w:rsidRPr="00394C44">
        <w:rPr>
          <w:b/>
          <w:szCs w:val="28"/>
          <w:lang w:val="kk-KZ"/>
        </w:rPr>
        <w:t xml:space="preserve"> Алматы қ. 2014 ж.</w:t>
      </w:r>
    </w:p>
    <w:p w:rsidR="001364D9" w:rsidRPr="00394C44" w:rsidRDefault="001364D9" w:rsidP="001364D9">
      <w:pPr>
        <w:pStyle w:val="4"/>
        <w:ind w:firstLine="402"/>
        <w:rPr>
          <w:lang w:val="kk-KZ"/>
        </w:rPr>
      </w:pPr>
      <w:r w:rsidRPr="00394C44">
        <w:rPr>
          <w:lang w:val="kk-KZ"/>
        </w:rPr>
        <w:br w:type="page"/>
      </w:r>
      <w:r w:rsidRPr="00394C44">
        <w:rPr>
          <w:lang w:val="kk-KZ"/>
        </w:rPr>
        <w:lastRenderedPageBreak/>
        <w:t>ПОӘК-ті жалпы және этникалық психология кафедрасының аға оқытушылары, психология магистрлері: А.А. Лиясова және Э.Т.Адилова дайындаған.</w:t>
      </w:r>
    </w:p>
    <w:p w:rsidR="001364D9" w:rsidRPr="00394C44" w:rsidRDefault="001364D9" w:rsidP="001364D9">
      <w:pPr>
        <w:pStyle w:val="4"/>
        <w:ind w:firstLine="402"/>
        <w:rPr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5В0119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00 – «</w:t>
      </w:r>
      <w:r>
        <w:rPr>
          <w:rFonts w:ascii="Times New Roman" w:hAnsi="Times New Roman" w:cs="Times New Roman"/>
          <w:sz w:val="28"/>
          <w:szCs w:val="28"/>
          <w:lang w:val="kk-KZ"/>
        </w:rPr>
        <w:t>Шет тілі: екі шет тілі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» мамандығы бойынша негізгі оқу жоспары мен  элективті пәндер катологы негізінде әзірленді.</w:t>
      </w:r>
    </w:p>
    <w:p w:rsidR="001364D9" w:rsidRPr="00394C44" w:rsidRDefault="001364D9" w:rsidP="001364D9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64D9" w:rsidRPr="00394C44" w:rsidRDefault="001364D9" w:rsidP="001364D9">
      <w:pPr>
        <w:pStyle w:val="a7"/>
        <w:ind w:firstLine="402"/>
        <w:rPr>
          <w:szCs w:val="28"/>
          <w:lang w:val="kk-KZ"/>
        </w:rPr>
      </w:pPr>
    </w:p>
    <w:p w:rsidR="001364D9" w:rsidRPr="00394C44" w:rsidRDefault="001364D9" w:rsidP="001364D9">
      <w:pPr>
        <w:pStyle w:val="a7"/>
        <w:ind w:firstLine="402"/>
        <w:rPr>
          <w:szCs w:val="28"/>
          <w:lang w:val="kk-KZ"/>
        </w:rPr>
      </w:pPr>
    </w:p>
    <w:p w:rsidR="001364D9" w:rsidRPr="00394C44" w:rsidRDefault="001364D9" w:rsidP="001364D9">
      <w:pPr>
        <w:pStyle w:val="a7"/>
        <w:ind w:firstLine="402"/>
        <w:rPr>
          <w:szCs w:val="28"/>
          <w:lang w:val="kk-KZ"/>
        </w:rPr>
      </w:pPr>
    </w:p>
    <w:p w:rsidR="001364D9" w:rsidRPr="00394C44" w:rsidRDefault="001364D9" w:rsidP="001364D9">
      <w:pPr>
        <w:pStyle w:val="a7"/>
        <w:ind w:firstLine="402"/>
        <w:rPr>
          <w:szCs w:val="28"/>
          <w:lang w:val="kk-KZ"/>
        </w:rPr>
      </w:pPr>
    </w:p>
    <w:p w:rsidR="001364D9" w:rsidRPr="00394C44" w:rsidRDefault="001364D9" w:rsidP="001364D9">
      <w:pPr>
        <w:pStyle w:val="a7"/>
        <w:ind w:firstLine="402"/>
        <w:rPr>
          <w:szCs w:val="28"/>
          <w:lang w:val="kk-KZ"/>
        </w:rPr>
      </w:pPr>
    </w:p>
    <w:p w:rsidR="001364D9" w:rsidRPr="00394C44" w:rsidRDefault="001364D9" w:rsidP="001364D9">
      <w:pPr>
        <w:pStyle w:val="a7"/>
        <w:ind w:firstLine="0"/>
        <w:rPr>
          <w:szCs w:val="28"/>
          <w:lang w:val="kk-KZ"/>
        </w:rPr>
      </w:pPr>
      <w:r w:rsidRPr="00394C44">
        <w:rPr>
          <w:szCs w:val="28"/>
          <w:lang w:val="kk-KZ"/>
        </w:rPr>
        <w:t xml:space="preserve">Жалпы және этникалық психология кафедрасының мәжілісінде қаралып ұсынылды. </w:t>
      </w:r>
    </w:p>
    <w:p w:rsidR="001364D9" w:rsidRPr="00394C44" w:rsidRDefault="001364D9" w:rsidP="0013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«06» </w:t>
      </w:r>
      <w:r w:rsidRPr="00394C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мамыр  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 2014 ж., хаттама №  </w:t>
      </w:r>
      <w:r w:rsidRPr="00394C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37    </w:t>
      </w:r>
    </w:p>
    <w:p w:rsidR="001364D9" w:rsidRPr="00394C44" w:rsidRDefault="001364D9" w:rsidP="0013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_________________Қалымбетова Э.К.</w:t>
      </w:r>
    </w:p>
    <w:p w:rsidR="001364D9" w:rsidRPr="00394C44" w:rsidRDefault="001364D9" w:rsidP="001364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364D9" w:rsidRPr="00394C44" w:rsidRDefault="001364D9" w:rsidP="001364D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364D9" w:rsidRPr="00394C44" w:rsidRDefault="001364D9" w:rsidP="001364D9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1364D9" w:rsidRPr="00394C44" w:rsidRDefault="001364D9" w:rsidP="001364D9">
      <w:pPr>
        <w:pStyle w:val="3"/>
        <w:jc w:val="left"/>
        <w:rPr>
          <w:sz w:val="28"/>
          <w:szCs w:val="28"/>
          <w:lang w:val="kk-KZ"/>
        </w:rPr>
      </w:pPr>
      <w:r w:rsidRPr="00394C44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«13» </w:t>
      </w:r>
      <w:r w:rsidRPr="00394C44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  2014 ж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.,  хаттама № 10</w:t>
      </w: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sz w:val="28"/>
          <w:szCs w:val="28"/>
          <w:lang w:val="kk-KZ"/>
        </w:rPr>
        <w:t>Төрайымы ________________________Кабакова М.П..</w:t>
      </w: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364D9" w:rsidRPr="00394C44" w:rsidRDefault="001364D9" w:rsidP="001364D9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pStyle w:val="a3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394C44">
        <w:rPr>
          <w:rFonts w:ascii="Times New Roman" w:hAnsi="Times New Roman"/>
          <w:b w:val="0"/>
          <w:sz w:val="28"/>
          <w:szCs w:val="28"/>
          <w:lang w:val="kk-KZ" w:eastAsia="ko-KR"/>
        </w:rPr>
        <w:br w:type="page"/>
      </w:r>
      <w:r w:rsidRPr="00394C44">
        <w:rPr>
          <w:rFonts w:ascii="Times New Roman" w:hAnsi="Times New Roman"/>
          <w:sz w:val="28"/>
          <w:szCs w:val="28"/>
          <w:lang w:val="kk-KZ" w:eastAsia="ko-KR"/>
        </w:rPr>
        <w:lastRenderedPageBreak/>
        <w:t>АЛҒЫ СӨЗ</w:t>
      </w:r>
    </w:p>
    <w:p w:rsidR="001364D9" w:rsidRPr="00394C44" w:rsidRDefault="001364D9" w:rsidP="0013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1364D9" w:rsidRPr="00394C44" w:rsidRDefault="001364D9" w:rsidP="001364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64D9" w:rsidRPr="001364D9" w:rsidRDefault="001364D9" w:rsidP="001364D9">
      <w:pPr>
        <w:pStyle w:val="3"/>
        <w:jc w:val="both"/>
        <w:rPr>
          <w:sz w:val="28"/>
          <w:szCs w:val="28"/>
          <w:u w:val="none"/>
          <w:lang w:val="kk-KZ"/>
        </w:rPr>
      </w:pPr>
      <w:r w:rsidRPr="001364D9">
        <w:rPr>
          <w:b/>
          <w:sz w:val="28"/>
          <w:szCs w:val="28"/>
          <w:u w:val="none"/>
          <w:lang w:val="kk-KZ"/>
        </w:rPr>
        <w:t xml:space="preserve">Курстың қысқаша мазмұны. </w:t>
      </w:r>
      <w:r w:rsidRPr="001364D9">
        <w:rPr>
          <w:sz w:val="28"/>
          <w:szCs w:val="28"/>
          <w:u w:val="none"/>
          <w:lang w:val="kk-KZ"/>
        </w:rPr>
        <w:t xml:space="preserve">«Дене шынықтыру және спорт психологиясы» курсын оқытуда алынған білімдері психология пәнінің негізгі мәселелері мен әрбір </w:t>
      </w:r>
      <w:r>
        <w:rPr>
          <w:sz w:val="28"/>
          <w:szCs w:val="28"/>
          <w:u w:val="none"/>
          <w:lang w:val="kk-KZ"/>
        </w:rPr>
        <w:t xml:space="preserve">спорт психологиясының </w:t>
      </w:r>
      <w:r w:rsidRPr="001364D9">
        <w:rPr>
          <w:sz w:val="28"/>
          <w:szCs w:val="28"/>
          <w:u w:val="none"/>
          <w:lang w:val="kk-KZ"/>
        </w:rPr>
        <w:t xml:space="preserve"> ерекшеліктерін, психологиялық, физиологиялық алғышарттарын білуге көмек береді. Пәнді оқыту кезеңінде студенттерге психологиялық құбылыстар, қасиеттер, процесстер, тұлға дамуыныңи қысқаша теориялық  және практикалық негізі беріледі. Осы пәндi нақты оқу барысында алынған бiлiмдер </w:t>
      </w:r>
      <w:r>
        <w:rPr>
          <w:sz w:val="28"/>
          <w:szCs w:val="28"/>
          <w:u w:val="none"/>
          <w:lang w:val="kk-KZ"/>
        </w:rPr>
        <w:t xml:space="preserve"> спорт </w:t>
      </w:r>
      <w:r w:rsidRPr="001364D9">
        <w:rPr>
          <w:sz w:val="28"/>
          <w:szCs w:val="28"/>
          <w:u w:val="none"/>
          <w:lang w:val="kk-KZ"/>
        </w:rPr>
        <w:t>психология</w:t>
      </w:r>
      <w:r>
        <w:rPr>
          <w:sz w:val="28"/>
          <w:szCs w:val="28"/>
          <w:u w:val="none"/>
          <w:lang w:val="kk-KZ"/>
        </w:rPr>
        <w:t>сының</w:t>
      </w:r>
      <w:r w:rsidRPr="001364D9">
        <w:rPr>
          <w:sz w:val="28"/>
          <w:szCs w:val="28"/>
          <w:u w:val="none"/>
          <w:lang w:val="kk-KZ"/>
        </w:rPr>
        <w:t xml:space="preserve"> негiзiн меңгеруге көмегiн тигiзедi. </w:t>
      </w:r>
    </w:p>
    <w:p w:rsidR="001364D9" w:rsidRPr="00394C44" w:rsidRDefault="001364D9" w:rsidP="0013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4D9">
        <w:rPr>
          <w:rFonts w:ascii="Times New Roman" w:hAnsi="Times New Roman" w:cs="Times New Roman"/>
          <w:sz w:val="28"/>
          <w:szCs w:val="28"/>
          <w:lang w:val="kk-KZ"/>
        </w:rPr>
        <w:t xml:space="preserve">«Дене шынықтыру және спорт психологиясы» 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курсы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тұлға 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дамуының кезеңдері, методологиялық және те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ретикалық аспектілері қарастырылады. Авторлар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спорт психологиясының даму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 кезеңдері ұсынылады. Бұл курс болашақ жоғары кәсiби мамандығына қажетті іргелі курс болып табылады. Сонымен қатар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спортсмендердің болашақта өз кәсіби мамандықтарында 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табысты </w:t>
      </w:r>
      <w:r>
        <w:rPr>
          <w:rFonts w:ascii="Times New Roman" w:hAnsi="Times New Roman" w:cs="Times New Roman"/>
          <w:sz w:val="28"/>
          <w:szCs w:val="28"/>
          <w:lang w:val="kk-KZ"/>
        </w:rPr>
        <w:t>болу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 xml:space="preserve"> үшін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Студент курсты меңгеру барысында өзін танумен қатар, өзінің психологияқ портретін де жасауды, интуциялық білімдерін нақтылауды да үйренеді.</w:t>
      </w:r>
    </w:p>
    <w:p w:rsidR="001364D9" w:rsidRPr="00394C44" w:rsidRDefault="001364D9" w:rsidP="001364D9">
      <w:pPr>
        <w:pStyle w:val="a5"/>
        <w:spacing w:after="0"/>
        <w:ind w:firstLine="567"/>
        <w:jc w:val="both"/>
        <w:rPr>
          <w:b/>
          <w:sz w:val="28"/>
          <w:szCs w:val="28"/>
          <w:lang w:val="kk-KZ"/>
        </w:rPr>
      </w:pPr>
    </w:p>
    <w:p w:rsidR="001364D9" w:rsidRPr="001364D9" w:rsidRDefault="001364D9" w:rsidP="001364D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4D9">
        <w:rPr>
          <w:rFonts w:ascii="Times New Roman" w:hAnsi="Times New Roman" w:cs="Times New Roman"/>
          <w:b/>
          <w:sz w:val="28"/>
          <w:szCs w:val="28"/>
          <w:lang w:val="kk-KZ"/>
        </w:rPr>
        <w:t>Курстың</w:t>
      </w:r>
      <w:r w:rsidRPr="001364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 </w:t>
      </w:r>
      <w:r w:rsidRPr="001364D9">
        <w:rPr>
          <w:rFonts w:ascii="Times New Roman" w:hAnsi="Times New Roman" w:cs="Times New Roman"/>
          <w:sz w:val="28"/>
          <w:szCs w:val="28"/>
          <w:lang w:val="kk-KZ"/>
        </w:rPr>
        <w:t xml:space="preserve">- болашақ мамандардың ғылыми ой-өрісін кеңейтуге, психологиялық іс-әрекетке дайындығының теориялық сапасын жоғарылатуға, балалардың жас ерекшелік дамуының заңдылықтарын, теориялық және тәжірибелік білімдерін қалыптастыруға бағытталған. Бұл пәнді оқыту спорттық іс-әрекеттің заңдылықтырын,қайшылықтарын, өзәндәк сипатын оқып-үйренуде, жаттықтырушы мен спортшыға жаттығу, жарыс кездерінде көмек жасауға бағытталған. </w:t>
      </w:r>
    </w:p>
    <w:p w:rsidR="001364D9" w:rsidRPr="00394C44" w:rsidRDefault="001364D9" w:rsidP="001364D9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</w:p>
    <w:p w:rsidR="001364D9" w:rsidRPr="00394C44" w:rsidRDefault="001364D9" w:rsidP="001364D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64D9" w:rsidRPr="001364D9" w:rsidRDefault="001364D9" w:rsidP="001364D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94C44">
        <w:rPr>
          <w:rFonts w:ascii="Times New Roman" w:hAnsi="Times New Roman"/>
          <w:sz w:val="28"/>
          <w:szCs w:val="28"/>
          <w:lang w:val="kk-KZ"/>
        </w:rPr>
        <w:t>Курстың</w:t>
      </w:r>
      <w:r w:rsidRPr="00394C44">
        <w:rPr>
          <w:rFonts w:ascii="Times New Roman" w:hAnsi="Times New Roman"/>
          <w:bCs/>
          <w:sz w:val="28"/>
          <w:szCs w:val="28"/>
          <w:lang w:val="kk-KZ"/>
        </w:rPr>
        <w:t xml:space="preserve"> м</w:t>
      </w:r>
      <w:proofErr w:type="spellStart"/>
      <w:r w:rsidRPr="00394C44">
        <w:rPr>
          <w:rFonts w:ascii="Times New Roman" w:hAnsi="Times New Roman"/>
          <w:bCs/>
          <w:sz w:val="28"/>
          <w:szCs w:val="28"/>
        </w:rPr>
        <w:t>індеттері</w:t>
      </w:r>
      <w:proofErr w:type="spellEnd"/>
      <w:r w:rsidRPr="00394C44">
        <w:rPr>
          <w:rFonts w:ascii="Times New Roman" w:hAnsi="Times New Roman"/>
          <w:bCs/>
          <w:sz w:val="28"/>
          <w:szCs w:val="28"/>
        </w:rPr>
        <w:t>:</w:t>
      </w:r>
    </w:p>
    <w:p w:rsidR="001364D9" w:rsidRPr="001364D9" w:rsidRDefault="001364D9" w:rsidP="001364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4D9">
        <w:rPr>
          <w:rFonts w:ascii="Times New Roman" w:hAnsi="Times New Roman" w:cs="Times New Roman"/>
          <w:sz w:val="28"/>
          <w:szCs w:val="28"/>
          <w:lang w:val="kk-KZ"/>
        </w:rPr>
        <w:t>спорт психологиясында ғылыми-зерттеу және психодиагностика жүргізу тәсілдерінің ерекшеліктерін оқып үйрену</w:t>
      </w:r>
    </w:p>
    <w:p w:rsidR="001364D9" w:rsidRPr="001364D9" w:rsidRDefault="001364D9" w:rsidP="001364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4D9">
        <w:rPr>
          <w:rFonts w:ascii="Times New Roman" w:hAnsi="Times New Roman" w:cs="Times New Roman"/>
          <w:sz w:val="28"/>
          <w:szCs w:val="28"/>
          <w:lang w:val="kk-KZ"/>
        </w:rPr>
        <w:t>спорт әрекетінің психологиялық мазмұнын көрсету</w:t>
      </w:r>
    </w:p>
    <w:p w:rsidR="001364D9" w:rsidRPr="001364D9" w:rsidRDefault="001364D9" w:rsidP="001364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4D9">
        <w:rPr>
          <w:rFonts w:ascii="Times New Roman" w:hAnsi="Times New Roman" w:cs="Times New Roman"/>
          <w:sz w:val="28"/>
          <w:szCs w:val="28"/>
          <w:lang w:val="kk-KZ"/>
        </w:rPr>
        <w:t>спортшылармен бағытталған түрде жүргізілетін жұмыстын психологиялық негіздерін үйрету.</w:t>
      </w:r>
    </w:p>
    <w:p w:rsidR="001364D9" w:rsidRPr="00394C44" w:rsidRDefault="001364D9" w:rsidP="001364D9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1364D9" w:rsidRPr="00394C44" w:rsidRDefault="001364D9" w:rsidP="001364D9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394C44">
        <w:rPr>
          <w:b/>
          <w:sz w:val="28"/>
          <w:szCs w:val="28"/>
          <w:lang w:val="kk-KZ"/>
        </w:rPr>
        <w:t xml:space="preserve">Бакалавр құзыреттіліктерінің негізгі формалары: </w:t>
      </w:r>
    </w:p>
    <w:p w:rsidR="001364D9" w:rsidRPr="00394C44" w:rsidRDefault="001364D9" w:rsidP="001364D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  <w:lang w:val="kk-KZ"/>
        </w:rPr>
      </w:pPr>
      <w:r w:rsidRPr="00394C44">
        <w:rPr>
          <w:sz w:val="28"/>
          <w:szCs w:val="28"/>
          <w:lang w:val="kk-KZ"/>
        </w:rPr>
        <w:t>«Психология және адам дамуы»</w:t>
      </w:r>
      <w:r w:rsidRPr="00394C44">
        <w:rPr>
          <w:b/>
          <w:sz w:val="28"/>
          <w:szCs w:val="28"/>
          <w:lang w:val="kk-KZ"/>
        </w:rPr>
        <w:t xml:space="preserve"> </w:t>
      </w:r>
      <w:r w:rsidRPr="00394C44">
        <w:rPr>
          <w:sz w:val="28"/>
          <w:szCs w:val="28"/>
          <w:lang w:val="kk-KZ"/>
        </w:rPr>
        <w:t>курсын оқытуда</w:t>
      </w:r>
      <w:r w:rsidRPr="00394C44">
        <w:rPr>
          <w:b/>
          <w:sz w:val="28"/>
          <w:szCs w:val="28"/>
          <w:lang w:val="kk-KZ"/>
        </w:rPr>
        <w:t xml:space="preserve"> </w:t>
      </w:r>
    </w:p>
    <w:p w:rsidR="001364D9" w:rsidRPr="00394C44" w:rsidRDefault="001364D9" w:rsidP="001364D9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394C44">
        <w:rPr>
          <w:b/>
          <w:sz w:val="28"/>
          <w:szCs w:val="28"/>
          <w:lang w:val="kk-KZ"/>
        </w:rPr>
        <w:t>Студенттер</w:t>
      </w:r>
      <w:r w:rsidRPr="00394C44">
        <w:rPr>
          <w:sz w:val="28"/>
          <w:szCs w:val="28"/>
          <w:lang w:val="kk-KZ"/>
        </w:rPr>
        <w:t xml:space="preserve"> </w:t>
      </w:r>
      <w:r w:rsidRPr="00394C44">
        <w:rPr>
          <w:b/>
          <w:sz w:val="28"/>
          <w:szCs w:val="28"/>
          <w:lang w:val="kk-KZ"/>
        </w:rPr>
        <w:t>білуі керек:</w:t>
      </w:r>
    </w:p>
    <w:p w:rsidR="001364D9" w:rsidRPr="00394C44" w:rsidRDefault="001364D9" w:rsidP="001364D9">
      <w:pPr>
        <w:pStyle w:val="a3"/>
        <w:numPr>
          <w:ilvl w:val="0"/>
          <w:numId w:val="3"/>
        </w:numPr>
        <w:tabs>
          <w:tab w:val="num" w:pos="567"/>
          <w:tab w:val="left" w:pos="851"/>
          <w:tab w:val="num" w:pos="1134"/>
        </w:tabs>
        <w:ind w:left="0" w:firstLine="567"/>
        <w:jc w:val="both"/>
        <w:rPr>
          <w:rFonts w:ascii="Times New Roman" w:hAnsi="Times New Roman"/>
          <w:b w:val="0"/>
          <w:bCs/>
          <w:smallCaps/>
          <w:sz w:val="28"/>
          <w:szCs w:val="28"/>
          <w:lang w:val="kk-KZ"/>
        </w:rPr>
      </w:pPr>
      <w:r w:rsidRPr="00394C44">
        <w:rPr>
          <w:rFonts w:ascii="Times New Roman" w:hAnsi="Times New Roman"/>
          <w:b w:val="0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тұлға </w:t>
      </w:r>
      <w:r w:rsidRPr="00394C44">
        <w:rPr>
          <w:rFonts w:ascii="Times New Roman" w:hAnsi="Times New Roman"/>
          <w:b w:val="0"/>
          <w:sz w:val="28"/>
          <w:szCs w:val="28"/>
          <w:lang w:val="kk-KZ"/>
        </w:rPr>
        <w:t>дамуының ерекшеліктері мен заңдылықтарын,</w:t>
      </w:r>
    </w:p>
    <w:p w:rsidR="001364D9" w:rsidRPr="00394C44" w:rsidRDefault="001364D9" w:rsidP="001364D9">
      <w:pPr>
        <w:pStyle w:val="a3"/>
        <w:numPr>
          <w:ilvl w:val="0"/>
          <w:numId w:val="3"/>
        </w:numPr>
        <w:tabs>
          <w:tab w:val="num" w:pos="567"/>
          <w:tab w:val="left" w:pos="851"/>
          <w:tab w:val="num" w:pos="1134"/>
        </w:tabs>
        <w:ind w:left="0" w:firstLine="567"/>
        <w:jc w:val="both"/>
        <w:rPr>
          <w:rFonts w:ascii="Times New Roman" w:hAnsi="Times New Roman"/>
          <w:b w:val="0"/>
          <w:bCs/>
          <w:smallCaps/>
          <w:sz w:val="28"/>
          <w:szCs w:val="28"/>
          <w:lang w:val="kk-KZ"/>
        </w:rPr>
      </w:pPr>
      <w:r w:rsidRPr="00394C44">
        <w:rPr>
          <w:rFonts w:ascii="Times New Roman" w:hAnsi="Times New Roman"/>
          <w:b w:val="0"/>
          <w:bCs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 w:val="0"/>
          <w:bCs/>
          <w:sz w:val="28"/>
          <w:szCs w:val="28"/>
          <w:lang w:val="kk-KZ"/>
        </w:rPr>
        <w:t xml:space="preserve">, спорт психологиясы </w:t>
      </w:r>
      <w:r w:rsidRPr="00394C44">
        <w:rPr>
          <w:rFonts w:ascii="Times New Roman" w:hAnsi="Times New Roman"/>
          <w:b w:val="0"/>
          <w:bCs/>
          <w:sz w:val="28"/>
          <w:szCs w:val="28"/>
          <w:lang w:val="kk-KZ"/>
        </w:rPr>
        <w:t>бойынша психологиялық білімдерді, ептіліктерді және дағдыларды жүйелеу;</w:t>
      </w:r>
    </w:p>
    <w:p w:rsidR="001364D9" w:rsidRPr="00394C44" w:rsidRDefault="001364D9" w:rsidP="001364D9">
      <w:pPr>
        <w:pStyle w:val="a3"/>
        <w:numPr>
          <w:ilvl w:val="0"/>
          <w:numId w:val="3"/>
        </w:numPr>
        <w:tabs>
          <w:tab w:val="num" w:pos="567"/>
          <w:tab w:val="left" w:pos="851"/>
          <w:tab w:val="num" w:pos="1134"/>
        </w:tabs>
        <w:ind w:left="0" w:firstLine="567"/>
        <w:jc w:val="both"/>
        <w:rPr>
          <w:rFonts w:ascii="Times New Roman" w:hAnsi="Times New Roman"/>
          <w:b w:val="0"/>
          <w:bCs/>
          <w:smallCaps/>
          <w:sz w:val="28"/>
          <w:szCs w:val="28"/>
          <w:lang w:val="kk-KZ"/>
        </w:rPr>
      </w:pPr>
      <w:r w:rsidRPr="00394C44">
        <w:rPr>
          <w:rFonts w:ascii="Times New Roman" w:hAnsi="Times New Roman"/>
          <w:b w:val="0"/>
          <w:bCs/>
          <w:sz w:val="28"/>
          <w:szCs w:val="28"/>
          <w:lang w:val="kk-KZ"/>
        </w:rPr>
        <w:t>Практикалық дағдыларын қалыптастыру;</w:t>
      </w:r>
    </w:p>
    <w:p w:rsidR="001364D9" w:rsidRPr="00394C44" w:rsidRDefault="001364D9" w:rsidP="001364D9">
      <w:pPr>
        <w:pStyle w:val="a3"/>
        <w:ind w:firstLine="567"/>
        <w:jc w:val="both"/>
        <w:rPr>
          <w:rFonts w:ascii="Times New Roman" w:hAnsi="Times New Roman"/>
          <w:b w:val="0"/>
          <w:smallCaps/>
          <w:sz w:val="28"/>
          <w:szCs w:val="28"/>
          <w:lang w:val="kk-KZ"/>
        </w:rPr>
      </w:pPr>
      <w:r w:rsidRPr="00394C44">
        <w:rPr>
          <w:rFonts w:ascii="Times New Roman" w:hAnsi="Times New Roman"/>
          <w:sz w:val="28"/>
          <w:szCs w:val="28"/>
          <w:lang w:val="kk-KZ"/>
        </w:rPr>
        <w:t>Студент  жасай білуі керек:</w:t>
      </w:r>
    </w:p>
    <w:p w:rsidR="001364D9" w:rsidRPr="00394C44" w:rsidRDefault="001364D9" w:rsidP="001364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 xml:space="preserve"> психикалық функциялар мен процестерді зерттеудің лабораториялық, эксперименттік-психологиялық әдістерін зерттеу,</w:t>
      </w:r>
    </w:p>
    <w:p w:rsidR="001364D9" w:rsidRPr="00394C44" w:rsidRDefault="001364D9" w:rsidP="001364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сондай-ақ тұлғалық көріністерді, компенсация және коррекция әдістерін зерттеу, тұтас зерттеуге сәйкес, </w:t>
      </w:r>
    </w:p>
    <w:p w:rsidR="001364D9" w:rsidRPr="00394C44" w:rsidRDefault="001364D9" w:rsidP="001364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оларды қолдану, интерпретацияны жасау;</w:t>
      </w:r>
    </w:p>
    <w:p w:rsidR="001364D9" w:rsidRPr="00394C44" w:rsidRDefault="001364D9" w:rsidP="001364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394C44">
        <w:rPr>
          <w:rFonts w:ascii="Times New Roman" w:hAnsi="Times New Roman" w:cs="Times New Roman"/>
          <w:b/>
          <w:sz w:val="28"/>
          <w:szCs w:val="28"/>
          <w:lang w:val="kk-KZ"/>
        </w:rPr>
        <w:t>Студент мынадай дағдыларды меңгеруі керек</w:t>
      </w:r>
      <w:r w:rsidRPr="00394C4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1364D9" w:rsidRPr="00394C44" w:rsidRDefault="00766057" w:rsidP="001364D9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1364D9"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тәжірибеде психологиялық  диагностика, коррекция және реабилитациялық дағдыларды игеру.</w:t>
      </w:r>
    </w:p>
    <w:p w:rsidR="001364D9" w:rsidRPr="00394C44" w:rsidRDefault="001364D9" w:rsidP="001364D9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Спорт психологиясының </w:t>
      </w: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="0076605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дамуын </w:t>
      </w:r>
      <w:r w:rsidRPr="00394C44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талдап, оны түсіне отырып зерттей алу;</w:t>
      </w:r>
    </w:p>
    <w:p w:rsidR="001364D9" w:rsidRPr="00394C44" w:rsidRDefault="001364D9" w:rsidP="001364D9">
      <w:pPr>
        <w:widowControl w:val="0"/>
        <w:shd w:val="clear" w:color="auto" w:fill="FFFFFF"/>
        <w:tabs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1364D9" w:rsidRPr="00394C44" w:rsidRDefault="001364D9" w:rsidP="00136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4D9" w:rsidRPr="00394C44" w:rsidRDefault="001364D9" w:rsidP="00136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3855" w:rsidRPr="001364D9" w:rsidRDefault="00E33855">
      <w:pPr>
        <w:rPr>
          <w:lang w:val="kk-KZ"/>
        </w:rPr>
      </w:pPr>
    </w:p>
    <w:sectPr w:rsidR="00E33855" w:rsidRPr="001364D9" w:rsidSect="00F6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111"/>
    <w:multiLevelType w:val="hybridMultilevel"/>
    <w:tmpl w:val="35209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E1E0E"/>
    <w:multiLevelType w:val="hybridMultilevel"/>
    <w:tmpl w:val="6FDA5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B5148"/>
    <w:multiLevelType w:val="hybridMultilevel"/>
    <w:tmpl w:val="F22E9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64D9"/>
    <w:rsid w:val="001364D9"/>
    <w:rsid w:val="00766057"/>
    <w:rsid w:val="00E3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6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364D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364D9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1364D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4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1364D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1364D9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364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1364D9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36"/>
      <w:szCs w:val="20"/>
      <w:lang w:val="ru-MO"/>
    </w:rPr>
  </w:style>
  <w:style w:type="character" w:customStyle="1" w:styleId="a4">
    <w:name w:val="Название Знак"/>
    <w:basedOn w:val="a0"/>
    <w:link w:val="a3"/>
    <w:rsid w:val="001364D9"/>
    <w:rPr>
      <w:rFonts w:ascii="Kz Times New Roman" w:eastAsia="Times New Roman" w:hAnsi="Kz Times New Roman" w:cs="Times New Roman"/>
      <w:b/>
      <w:sz w:val="36"/>
      <w:szCs w:val="20"/>
      <w:lang w:val="ru-MO"/>
    </w:rPr>
  </w:style>
  <w:style w:type="paragraph" w:styleId="a5">
    <w:name w:val="Body Text"/>
    <w:basedOn w:val="a"/>
    <w:link w:val="a6"/>
    <w:unhideWhenUsed/>
    <w:rsid w:val="001364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364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1364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364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1364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36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2015-01-04T21:10:00Z</dcterms:created>
  <dcterms:modified xsi:type="dcterms:W3CDTF">2015-01-04T21:20:00Z</dcterms:modified>
</cp:coreProperties>
</file>